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B" w:rsidRDefault="00C07F0B" w:rsidP="00C07F0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517202" w:rsidRDefault="00C07F0B" w:rsidP="0086693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Результат</w:t>
      </w:r>
      <w:r w:rsidR="00624735"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ы работы лизинговой отрасли </w:t>
      </w:r>
      <w:r w:rsidR="009706EC"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Республики Беларусь</w:t>
      </w:r>
    </w:p>
    <w:p w:rsidR="00C07F0B" w:rsidRPr="00517202" w:rsidRDefault="00517202" w:rsidP="0086693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072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за 3</w:t>
      </w:r>
      <w:r w:rsidR="00624735"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квартал</w:t>
      </w:r>
      <w:r w:rsidR="00C44B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а</w:t>
      </w:r>
      <w:r w:rsidR="00624735"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2017</w:t>
      </w:r>
      <w:r w:rsidR="00C07F0B" w:rsidRPr="0051720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года.</w:t>
      </w:r>
    </w:p>
    <w:p w:rsidR="009706EC" w:rsidRPr="00C07F0B" w:rsidRDefault="009706EC" w:rsidP="00C07F0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(Пресс-релиз Ассоциации лизингодателей Беларуси)</w:t>
      </w:r>
    </w:p>
    <w:p w:rsidR="00A95C12" w:rsidRDefault="00C07F0B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C07F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Ассоциация лизингодателей Беларуси на основании данных Национального банка Республики Беларусь, собранных в рамках предоставления лизинговыми организациями Республики Беларусь обязательной отчетности, предусмотренной Постановлением Правления Национального банка Республики Бела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русь от 29 августа 2014 г № 552</w:t>
      </w:r>
      <w:r w:rsidRPr="00C07F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провела </w:t>
      </w:r>
      <w:r w:rsidRPr="003B4AC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анализ работы лизинговых организаций Республики Беларусь</w:t>
      </w:r>
      <w:r w:rsidRPr="00CC2854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включенных в Реестр лизинговых организаций</w:t>
      </w:r>
      <w:r w:rsidR="009933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</w:t>
      </w:r>
      <w:r w:rsidR="009933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509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три</w:t>
      </w:r>
      <w:r w:rsidR="00700A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квартал</w:t>
      </w:r>
      <w:r w:rsidR="007602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="00700A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</w:t>
      </w:r>
      <w:r w:rsidR="00700A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7</w:t>
      </w:r>
      <w:r w:rsidRPr="00C07F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года, в результате которого были выявлены основные тенденции развития рынка лизинга Республики Беларусь в текущем году. При определении основных показателей совокупной финансово-экономической деятельности лизинговых организаций была использована методика, применямая Ассоциацией лизингодателей при проведении годовых рейтинговых исследований рынка.</w:t>
      </w:r>
      <w:r w:rsidRPr="00C07F0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717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Данные анализа приведены </w:t>
      </w:r>
      <w:r w:rsidR="00E509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состоянию на 30.09</w:t>
      </w:r>
      <w:r w:rsidR="00700A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.2017</w:t>
      </w:r>
      <w:r w:rsidR="004717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:rsidR="00BB6C72" w:rsidRPr="00471721" w:rsidRDefault="00D0104D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состоянию на 30.09</w:t>
      </w:r>
      <w:r w:rsidR="00700A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.2017</w:t>
      </w:r>
      <w:r w:rsidR="00BB6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 Реестр лизинговых организаций Национального банка Респ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ублики Беларусь было включено </w:t>
      </w:r>
      <w:r w:rsidR="005E26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99</w:t>
      </w:r>
      <w:r w:rsidR="00A830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субъектов</w:t>
      </w:r>
      <w:r w:rsidR="00BB6C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хозяйствования.</w:t>
      </w:r>
      <w:r w:rsidR="00A830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Из них </w:t>
      </w:r>
      <w:r w:rsidR="00A83087" w:rsidRPr="00A830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лизинговая деятельность </w:t>
      </w:r>
      <w:r w:rsidR="00A830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являлась основным</w:t>
      </w:r>
      <w:r w:rsidR="00A83087" w:rsidRPr="00A830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видом деятельности </w:t>
      </w:r>
      <w:r w:rsidR="00A830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для 77 организаций.</w:t>
      </w:r>
    </w:p>
    <w:p w:rsidR="00471721" w:rsidRDefault="00D0104D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состоянию на 30.09</w:t>
      </w:r>
      <w:r w:rsidR="00375F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.2017</w:t>
      </w:r>
      <w:r w:rsidR="004717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года (без учета данных по банкам – лизингодателям):</w:t>
      </w:r>
    </w:p>
    <w:p w:rsidR="00471721" w:rsidRPr="00C306BD" w:rsidRDefault="00471721" w:rsidP="00C07F0B">
      <w:pPr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 w:rsidRPr="00C306B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По договорам финансового лизинга:</w:t>
      </w:r>
    </w:p>
    <w:p w:rsidR="00471721" w:rsidRDefault="00471721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DA2DA0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Совокупный объем лизингового портфеля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лизинговых организаций Беларуси  составил </w:t>
      </w:r>
      <w:r w:rsidR="00D0104D" w:rsidRPr="00D0104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2 580 120 567,0</w:t>
      </w:r>
      <w:r w:rsidR="00B072C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D0104D" w:rsidRPr="00D0104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277 728 440,0</w:t>
      </w:r>
      <w:r w:rsidR="00375F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717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717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12,1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</w:t>
      </w:r>
      <w:r w:rsidR="00A04E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 w:rsidR="00375F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сравнению с 01.01.2017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</w:t>
      </w:r>
      <w:r w:rsid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действовало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16EE8" w:rsidRP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362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16EE8" w:rsidRP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818</w:t>
      </w:r>
      <w:r w:rsidR="003B0A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догов</w:t>
      </w:r>
      <w:r w:rsid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ров</w:t>
      </w:r>
      <w:r w:rsid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182 595 </w:t>
      </w:r>
      <w:r w:rsidR="003B0A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023A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договор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 w:rsid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больше (на 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105, 2</w:t>
      </w:r>
      <w:r w:rsidR="00A70D4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%) </w:t>
      </w:r>
      <w:r w:rsidR="00E9640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сравнению с 01.01.2017</w:t>
      </w:r>
      <w:r w:rsidR="00DA2DA0" w:rsidRP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  <w:r w:rsid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303885" w:rsidRDefault="00303885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сегменте договоров лизинга, заключенных с субъектами хозяйствования лизинговый портфель составил </w:t>
      </w:r>
      <w:r w:rsidR="00516EE8" w:rsidRP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2 336 697 486,0</w:t>
      </w:r>
      <w:r w:rsidR="0083431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70D4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516EE8" w:rsidRP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217 985 240,0</w:t>
      </w:r>
      <w:r w:rsidR="00A70D4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7172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10,3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</w:t>
      </w:r>
      <w:r w:rsidR="003C6B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 w:rsidR="0083431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сравнению с 01.01.2017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516EE8" w:rsidRP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27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16EE8" w:rsidRP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259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договоров, что на 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854</w:t>
      </w:r>
      <w:r w:rsidR="00A70D4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 </w:t>
      </w:r>
      <w:r w:rsidR="0083431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516E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3,2</w:t>
      </w:r>
      <w:r w:rsid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%) </w:t>
      </w:r>
      <w:r w:rsidR="0083431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сравнению с 01.01.2017</w:t>
      </w:r>
      <w:r w:rsidRPr="00DA2D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:rsidR="00DA2DA0" w:rsidRDefault="00DA2DA0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Наряду с общим </w:t>
      </w:r>
      <w:r w:rsidR="003C6B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увеличением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совокупного объема лизингового портфеля произошло его увеличение </w:t>
      </w:r>
      <w:r w:rsidR="003C6B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части договоров, заключенных с физическими лицами. </w:t>
      </w:r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Лизинговый портфель по таким договорам составил </w:t>
      </w:r>
      <w:r w:rsidR="00C72972" w:rsidRP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243 423 081,0</w:t>
      </w:r>
      <w:r w:rsid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 w:rsidR="00303885" w:rsidRPr="00303885">
        <w:t xml:space="preserve"> </w:t>
      </w:r>
      <w:r w:rsidR="0054646C" w:rsidRPr="0054646C">
        <w:rPr>
          <w:rFonts w:ascii="Times New Roman" w:hAnsi="Times New Roman" w:cs="Times New Roman"/>
          <w:lang w:val="ru-RU"/>
        </w:rPr>
        <w:t>(</w:t>
      </w:r>
      <w:r w:rsidR="00C72972">
        <w:rPr>
          <w:rFonts w:ascii="Times New Roman" w:hAnsi="Times New Roman" w:cs="Times New Roman"/>
          <w:lang w:val="ru-RU"/>
        </w:rPr>
        <w:t xml:space="preserve">9,44% </w:t>
      </w:r>
      <w:r w:rsidR="00C72972" w:rsidRPr="00C72972">
        <w:rPr>
          <w:rFonts w:ascii="Times New Roman" w:hAnsi="Times New Roman" w:cs="Times New Roman"/>
          <w:lang w:val="ru-RU"/>
        </w:rPr>
        <w:t xml:space="preserve">от совокупного размера лизингового портфеля </w:t>
      </w:r>
      <w:r w:rsidR="00C72972">
        <w:rPr>
          <w:rFonts w:ascii="Times New Roman" w:hAnsi="Times New Roman" w:cs="Times New Roman"/>
          <w:lang w:val="ru-RU"/>
        </w:rPr>
        <w:t xml:space="preserve">(по состоянию на 30.06.2017 г. - </w:t>
      </w:r>
      <w:r w:rsidR="005023A4">
        <w:rPr>
          <w:rFonts w:ascii="Times New Roman" w:hAnsi="Times New Roman" w:cs="Times New Roman"/>
          <w:lang w:val="ru-RU"/>
        </w:rPr>
        <w:t>9,33%</w:t>
      </w:r>
      <w:r w:rsidR="00C72972">
        <w:rPr>
          <w:rFonts w:ascii="Times New Roman" w:hAnsi="Times New Roman" w:cs="Times New Roman"/>
          <w:lang w:val="ru-RU"/>
        </w:rPr>
        <w:t xml:space="preserve">, </w:t>
      </w:r>
      <w:r w:rsidR="005023A4">
        <w:rPr>
          <w:rFonts w:ascii="Times New Roman" w:hAnsi="Times New Roman" w:cs="Times New Roman"/>
          <w:lang w:val="ru-RU"/>
        </w:rPr>
        <w:t xml:space="preserve">на 31.03.2017 г. </w:t>
      </w:r>
      <w:r w:rsidR="00C72972">
        <w:rPr>
          <w:rFonts w:ascii="Times New Roman" w:hAnsi="Times New Roman" w:cs="Times New Roman"/>
          <w:lang w:val="ru-RU"/>
        </w:rPr>
        <w:t>-</w:t>
      </w:r>
      <w:r w:rsidR="005023A4">
        <w:rPr>
          <w:rFonts w:ascii="Times New Roman" w:hAnsi="Times New Roman" w:cs="Times New Roman"/>
          <w:lang w:val="ru-RU"/>
        </w:rPr>
        <w:t xml:space="preserve"> 9,28 </w:t>
      </w:r>
      <w:r w:rsidR="005023A4" w:rsidRPr="0054646C">
        <w:rPr>
          <w:rFonts w:ascii="Times New Roman" w:hAnsi="Times New Roman" w:cs="Times New Roman"/>
        </w:rPr>
        <w:t>%</w:t>
      </w:r>
      <w:r w:rsidR="0054646C" w:rsidRPr="0054646C">
        <w:rPr>
          <w:rFonts w:ascii="Times New Roman" w:hAnsi="Times New Roman" w:cs="Times New Roman"/>
        </w:rPr>
        <w:t>)</w:t>
      </w:r>
      <w:r w:rsidR="0054646C">
        <w:rPr>
          <w:rFonts w:ascii="Times New Roman" w:hAnsi="Times New Roman" w:cs="Times New Roman"/>
          <w:lang w:val="ru-RU"/>
        </w:rPr>
        <w:t xml:space="preserve">, 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что на </w:t>
      </w:r>
      <w:r w:rsidR="00C72972" w:rsidRP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59 743 200,0 </w:t>
      </w:r>
      <w:proofErr w:type="spellStart"/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32,5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%) </w:t>
      </w:r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больше</w:t>
      </w:r>
      <w:r w:rsidR="000A6A9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сравнению с 01.01.2017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Всего действовало </w:t>
      </w:r>
      <w:r w:rsidR="00C72972" w:rsidRP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328</w:t>
      </w:r>
      <w:r w:rsid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72972" w:rsidRP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973</w:t>
      </w:r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договоров, что на </w:t>
      </w:r>
      <w:r w:rsid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181 741</w:t>
      </w:r>
      <w:r w:rsidR="00DD2E9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больше (на </w:t>
      </w:r>
      <w:r w:rsid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123,4</w:t>
      </w:r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%) по сравнению с </w:t>
      </w:r>
      <w:r w:rsidR="000A6A9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01.01.2017</w:t>
      </w:r>
      <w:r w:rsidR="00303885" w:rsidRP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  <w:r w:rsidR="003038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303885" w:rsidRDefault="00303885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Приведенные данные свидетельствуют о </w:t>
      </w:r>
      <w:r w:rsidR="00C7297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сохраняющемся росте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размера лизингов</w:t>
      </w:r>
      <w:r w:rsidR="00DD2E9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ого портфеля в целом по отрасли, </w:t>
      </w:r>
      <w:r w:rsidR="0075511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как 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DD2E98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</w:t>
      </w:r>
      <w:r w:rsidR="0075511B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е</w:t>
      </w:r>
      <w:r w:rsidRPr="001E73C5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инвестиционного лизинга</w:t>
      </w:r>
      <w:r w:rsidR="00DD2E9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(договора лизинга, заключенные</w:t>
      </w:r>
      <w:r w:rsidR="0075511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 субъектами хозяйствования</w:t>
      </w:r>
      <w:r w:rsidR="00DD2E9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), </w:t>
      </w:r>
      <w:r w:rsidR="0075511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так и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r w:rsidRPr="001E73C5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сегменте потребительского лизинга</w:t>
      </w:r>
      <w:r w:rsid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1E73C5" w:rsidRP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договоров лизинга, заключенных с </w:t>
      </w:r>
      <w:r w:rsidR="00A20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физическими лицами), а также о </w:t>
      </w:r>
      <w:r w:rsidR="0075511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</w:t>
      </w:r>
      <w:r w:rsidR="0020361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табилизации</w:t>
      </w:r>
      <w:r w:rsidR="00A20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удельного веса потребительского лизинга в совокупном лизинговом портфеле.</w:t>
      </w:r>
    </w:p>
    <w:p w:rsidR="001E73C5" w:rsidRDefault="001E73C5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сегменте договоров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международного лизинга произошло 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уменьшение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размера лизингового портфеля, составившего </w:t>
      </w:r>
      <w:r w:rsidR="00047C10" w:rsidRP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69 087 098,0</w:t>
      </w:r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 w:rsidRP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 w:rsidRP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20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2,7 % </w:t>
      </w:r>
      <w:r w:rsidR="0054646C" w:rsidRPr="005464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 совокупно</w:t>
      </w:r>
      <w:r w:rsidR="00A20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го размера лизингового портфеля</w:t>
      </w:r>
      <w:r w:rsidR="0054646C" w:rsidRPr="005464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(86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договоров)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(по состоянию на 30.06</w:t>
      </w:r>
      <w:r w:rsidR="0020361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.2017 г. </w:t>
      </w:r>
      <w:r w:rsidR="00A203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– 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3,01 </w:t>
      </w:r>
      <w:r w:rsidR="00047C10" w:rsidRPr="005464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%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047C10" w:rsidRP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7 229 618,0 </w:t>
      </w:r>
      <w:proofErr w:type="spellStart"/>
      <w:r w:rsidRP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бел.рублей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(на </w:t>
      </w:r>
      <w:r w:rsidR="00047C1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9,5</w:t>
      </w:r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%) </w:t>
      </w:r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меньше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A6A9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сравнению с 01.01.2017</w:t>
      </w:r>
      <w:r w:rsidRPr="001E73C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</w:p>
    <w:p w:rsidR="0000327A" w:rsidRDefault="0043504A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сегмент</w:t>
      </w:r>
      <w:r w:rsidR="000032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 договоров возвратного лизинга: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43504A" w:rsidRDefault="0087704D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азмер лизингового портфеля в данном сегменте составил </w:t>
      </w:r>
      <w:r w:rsidR="009F6BE7" w:rsidRP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415 344 542,0</w:t>
      </w:r>
      <w:r w:rsidR="008E6E79" w:rsidRP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 w:rsidR="008E6E7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</w:t>
      </w:r>
      <w:r w:rsid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689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</w:t>
      </w:r>
      <w:r w:rsidR="005609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 w:rsidR="001049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16,1 </w:t>
      </w:r>
      <w:r w:rsidR="002B04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 </w:t>
      </w:r>
      <w:r w:rsidR="001049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 совокупного размера лизингового портфеля</w:t>
      </w:r>
      <w:r w:rsidR="002B04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что на </w:t>
      </w:r>
      <w:r w:rsid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9F6BE7" w:rsidRP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64 625 576,0 </w:t>
      </w:r>
      <w:r w:rsid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бел. рублей (на 13,5</w:t>
      </w:r>
      <w:r w:rsidR="005609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%) </w:t>
      </w:r>
      <w:r w:rsidR="005609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меньше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A6A9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сравнению с 01.01.2017</w:t>
      </w:r>
      <w:r w:rsidR="0043504A" w:rsidRP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Сохраняющаяся тенденция по уменьшению</w:t>
      </w:r>
      <w:r w:rsidR="002B04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удельного</w:t>
      </w:r>
      <w:r w:rsidR="005609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вес</w:t>
      </w:r>
      <w:r w:rsidR="002B04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="005609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таких договоров в </w:t>
      </w:r>
      <w:r w:rsidR="000032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совокупном размере лизингового портфеля 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(на</w:t>
      </w:r>
      <w:r w:rsidR="002B040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01.01.2017</w:t>
      </w:r>
      <w:r w:rsidR="000032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 этот показатель равнялся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20,85</w:t>
      </w:r>
      <w:r w:rsidR="000032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%, 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 31.03.2017 г. - 20,36%</w:t>
      </w:r>
      <w:r w:rsid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на </w:t>
      </w:r>
      <w:proofErr w:type="gramStart"/>
      <w:r w:rsidR="009F6BE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30.06.2017 г. - 17,17 %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свидетельствует о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уменьшающейся</w:t>
      </w:r>
      <w:r w:rsidR="000032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потребности субъектов хозяйствования в оборотных средствах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привлекаемых </w:t>
      </w:r>
      <w:r w:rsidR="00F268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204F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посредством</w:t>
      </w:r>
      <w:r w:rsidR="00F2686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механизма возвратного лизинга</w:t>
      </w:r>
      <w:r w:rsid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proofErr w:type="gramEnd"/>
    </w:p>
    <w:p w:rsidR="0043504A" w:rsidRDefault="0043504A" w:rsidP="00C07F0B">
      <w:pPr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43504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Общая сумма заключенных договоров лизинга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7E1F1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за </w:t>
      </w:r>
      <w:r w:rsidR="005E26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квартал</w:t>
      </w:r>
      <w:r w:rsidR="005E26E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2017 г.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составила 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1 373 217 051,0</w:t>
      </w:r>
      <w:r w:rsidR="001D77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бел.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рублей</w:t>
      </w:r>
      <w:r w:rsid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223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690</w:t>
      </w:r>
      <w:r w:rsid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договоров)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что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составляет 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123,5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к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совокупному значению за 2016</w:t>
      </w:r>
      <w:r w:rsidRPr="0043504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  <w:r w:rsid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сегменте инвестиционного лизинга о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бщая сумма заключенных договоров</w:t>
      </w:r>
      <w:r w:rsid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составила 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1 118 191 276,0</w:t>
      </w:r>
      <w:r w:rsidR="001D77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6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898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договор</w:t>
      </w:r>
      <w:r w:rsidR="00B63B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), что составляет 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128,7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% к совокупному значению за 2016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</w:t>
      </w:r>
      <w:r w:rsid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сегменте </w:t>
      </w:r>
      <w:r w:rsid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потребительского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лизинга общая сумма заключенных договоров составила 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255 025 775,0</w:t>
      </w:r>
      <w:r w:rsidR="001D77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</w:t>
      </w:r>
      <w:proofErr w:type="gramStart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.р</w:t>
      </w:r>
      <w:proofErr w:type="gramEnd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ублей</w:t>
      </w:r>
      <w:proofErr w:type="spellEnd"/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216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7589A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792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договоров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), что составляет 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105,1</w:t>
      </w:r>
      <w:r w:rsidR="0058186D" w:rsidRPr="0058186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к</w:t>
      </w:r>
      <w:r w:rsidR="00356E3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овокупному значению за 2016</w:t>
      </w:r>
      <w:r w:rsidR="001D77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год</w:t>
      </w:r>
      <w:r w:rsidR="0087704D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356E38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D7D62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(Для с</w:t>
      </w:r>
      <w:r w:rsidR="00472E5B" w:rsidRP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равнения</w:t>
      </w:r>
      <w:r w:rsidR="00472E5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– по состоянию на 30.06</w:t>
      </w:r>
      <w:r w:rsidR="00AD7D6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.2016 г. эти показат</w:t>
      </w:r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ели составляли соответственно 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55,7</w:t>
      </w:r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% и </w:t>
      </w:r>
      <w:r w:rsidR="005758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205,7</w:t>
      </w:r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D7D6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% к совокупному значению за</w:t>
      </w:r>
      <w:r w:rsidR="009706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2015</w:t>
      </w:r>
      <w:r w:rsidR="00AD7D6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г.). </w:t>
      </w:r>
      <w:r w:rsidR="00356E3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Приведенные данные</w:t>
      </w:r>
      <w:r w:rsidR="00F01F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как и по итогам 2 кварталов,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свидетельствуют о</w:t>
      </w:r>
      <w:r w:rsidR="00356E3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D7D6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значительно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более высо</w:t>
      </w:r>
      <w:r w:rsidR="00AD7D6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ком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темпе</w:t>
      </w:r>
      <w:r w:rsidR="00356E3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роста </w:t>
      </w:r>
      <w:r w:rsidR="00CA0E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лизинговой отрасли </w:t>
      </w:r>
      <w:r w:rsidR="00356E3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текущем году по сравнению с прошлым годом в </w:t>
      </w:r>
      <w:r w:rsidR="00356E3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сегменте </w:t>
      </w:r>
      <w:r w:rsidR="004A027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инвестиционного лизинга и </w:t>
      </w:r>
      <w:proofErr w:type="spellStart"/>
      <w:r w:rsidR="00F01F7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уменьшаюше</w:t>
      </w:r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мся</w:t>
      </w:r>
      <w:proofErr w:type="spellEnd"/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8353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A0E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- </w:t>
      </w:r>
      <w:r w:rsidR="0040619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сег</w:t>
      </w:r>
      <w:r w:rsidR="008353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менте потребительского лизинга.</w:t>
      </w:r>
    </w:p>
    <w:p w:rsidR="0058186D" w:rsidRDefault="0058186D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86D">
        <w:rPr>
          <w:rFonts w:ascii="Times New Roman" w:hAnsi="Times New Roman" w:cs="Times New Roman"/>
          <w:b/>
          <w:sz w:val="24"/>
          <w:szCs w:val="24"/>
          <w:lang w:val="ru-RU"/>
        </w:rPr>
        <w:t>Объем нового бизнеса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186D">
        <w:rPr>
          <w:rFonts w:ascii="Times New Roman" w:hAnsi="Times New Roman" w:cs="Times New Roman"/>
          <w:sz w:val="24"/>
          <w:szCs w:val="24"/>
          <w:lang w:val="ru-RU"/>
        </w:rPr>
        <w:t>совокупная стоимость переданных предметов лизинга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НДС</w:t>
      </w:r>
      <w:r w:rsidRPr="0058186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1B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AD7D62">
        <w:rPr>
          <w:rFonts w:ascii="Times New Roman" w:hAnsi="Times New Roman" w:cs="Times New Roman"/>
          <w:sz w:val="24"/>
          <w:szCs w:val="24"/>
          <w:lang w:val="ru-RU"/>
        </w:rPr>
        <w:t>квартал</w:t>
      </w:r>
      <w:r w:rsidR="00472E5B">
        <w:rPr>
          <w:rFonts w:ascii="Times New Roman" w:hAnsi="Times New Roman" w:cs="Times New Roman"/>
          <w:sz w:val="24"/>
          <w:szCs w:val="24"/>
          <w:lang w:val="ru-RU"/>
        </w:rPr>
        <w:t>а текущего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составил </w:t>
      </w:r>
      <w:r w:rsidR="00A552FD" w:rsidRPr="00A552FD">
        <w:rPr>
          <w:rFonts w:ascii="Times New Roman" w:hAnsi="Times New Roman" w:cs="Times New Roman"/>
          <w:sz w:val="24"/>
          <w:szCs w:val="24"/>
          <w:lang w:val="ru-RU"/>
        </w:rPr>
        <w:t>966 765 139,0</w:t>
      </w:r>
      <w:r w:rsidR="00472E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86D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58186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DE55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818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8186D">
        <w:rPr>
          <w:rFonts w:ascii="Times New Roman" w:hAnsi="Times New Roman" w:cs="Times New Roman"/>
          <w:sz w:val="24"/>
          <w:szCs w:val="24"/>
          <w:lang w:val="ru-RU"/>
        </w:rPr>
        <w:t xml:space="preserve">ублей, что составляет 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>127,8</w:t>
      </w:r>
      <w:r w:rsidRPr="0058186D">
        <w:rPr>
          <w:rFonts w:ascii="Times New Roman" w:hAnsi="Times New Roman" w:cs="Times New Roman"/>
          <w:sz w:val="24"/>
          <w:szCs w:val="24"/>
          <w:lang w:val="ru-RU"/>
        </w:rPr>
        <w:t xml:space="preserve"> % к</w:t>
      </w:r>
      <w:r w:rsidR="00AD7D62">
        <w:rPr>
          <w:rFonts w:ascii="Times New Roman" w:hAnsi="Times New Roman" w:cs="Times New Roman"/>
          <w:sz w:val="24"/>
          <w:szCs w:val="24"/>
          <w:lang w:val="ru-RU"/>
        </w:rPr>
        <w:t xml:space="preserve"> совокупному значению за 2016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 xml:space="preserve"> (по состоянию на 30.09</w:t>
      </w:r>
      <w:r w:rsidR="00472E5B">
        <w:rPr>
          <w:rFonts w:ascii="Times New Roman" w:hAnsi="Times New Roman" w:cs="Times New Roman"/>
          <w:sz w:val="24"/>
          <w:szCs w:val="24"/>
          <w:lang w:val="ru-RU"/>
        </w:rPr>
        <w:t xml:space="preserve">.2016 г. – 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>69,2</w:t>
      </w:r>
      <w:r w:rsidR="00472E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D62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к совокупному значению 2015 г.)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>подтверждает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</w:t>
      </w:r>
      <w:r w:rsidR="007121B1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>высокие темпы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 роста нового бизнеса в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текущем году по сравнению с 2016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 годом. </w:t>
      </w:r>
      <w:r w:rsidR="00A552FD">
        <w:rPr>
          <w:rFonts w:ascii="Times New Roman" w:hAnsi="Times New Roman" w:cs="Times New Roman"/>
          <w:sz w:val="24"/>
          <w:szCs w:val="24"/>
          <w:lang w:val="ru-RU"/>
        </w:rPr>
        <w:t xml:space="preserve">Приведенные данные </w:t>
      </w:r>
      <w:r w:rsidR="00297476">
        <w:rPr>
          <w:rFonts w:ascii="Times New Roman" w:hAnsi="Times New Roman" w:cs="Times New Roman"/>
          <w:sz w:val="24"/>
          <w:szCs w:val="24"/>
          <w:lang w:val="ru-RU"/>
        </w:rPr>
        <w:t xml:space="preserve"> позволяют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476">
        <w:rPr>
          <w:rFonts w:ascii="Times New Roman" w:hAnsi="Times New Roman" w:cs="Times New Roman"/>
          <w:sz w:val="24"/>
          <w:szCs w:val="24"/>
          <w:lang w:val="ru-RU"/>
        </w:rPr>
        <w:t>сделать вывод о том, что лизинговая отрасль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24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года </w:t>
      </w:r>
      <w:r w:rsidR="00103E10">
        <w:rPr>
          <w:rFonts w:ascii="Times New Roman" w:hAnsi="Times New Roman" w:cs="Times New Roman"/>
          <w:sz w:val="24"/>
          <w:szCs w:val="24"/>
          <w:lang w:val="ru-RU"/>
        </w:rPr>
        <w:t xml:space="preserve">выйдет </w:t>
      </w:r>
      <w:r w:rsidR="00297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E3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7124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результаты, </w:t>
      </w:r>
      <w:r w:rsidR="00472E5B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 xml:space="preserve">превышающие </w:t>
      </w:r>
      <w:r w:rsidR="00EF5F96">
        <w:rPr>
          <w:rFonts w:ascii="Times New Roman" w:hAnsi="Times New Roman" w:cs="Times New Roman"/>
          <w:sz w:val="24"/>
          <w:szCs w:val="24"/>
          <w:lang w:val="ru-RU"/>
        </w:rPr>
        <w:t xml:space="preserve"> результ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аты 2016</w:t>
      </w:r>
      <w:r w:rsidR="0087124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9D256A" w:rsidRDefault="009D256A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видам </w:t>
      </w:r>
      <w:r w:rsidR="00B17B5A">
        <w:rPr>
          <w:rFonts w:ascii="Times New Roman" w:hAnsi="Times New Roman" w:cs="Times New Roman"/>
          <w:sz w:val="24"/>
          <w:szCs w:val="24"/>
          <w:lang w:val="ru-RU"/>
        </w:rPr>
        <w:t xml:space="preserve">переданные </w:t>
      </w:r>
      <w:r w:rsidR="007D4C85">
        <w:rPr>
          <w:rFonts w:ascii="Times New Roman" w:hAnsi="Times New Roman" w:cs="Times New Roman"/>
          <w:sz w:val="24"/>
          <w:szCs w:val="24"/>
          <w:lang w:val="ru-RU"/>
        </w:rPr>
        <w:t>в первом полугодии</w:t>
      </w:r>
      <w:r w:rsidR="00B17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предметы лизинга  распределились следующим образом:</w:t>
      </w:r>
    </w:p>
    <w:p w:rsidR="009D256A" w:rsidRDefault="00B17B5A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Здания и сооружения: </w:t>
      </w:r>
      <w:r w:rsidR="00297476" w:rsidRPr="00297476">
        <w:rPr>
          <w:rFonts w:ascii="Times New Roman" w:hAnsi="Times New Roman" w:cs="Times New Roman"/>
          <w:sz w:val="24"/>
          <w:szCs w:val="24"/>
          <w:lang w:val="ru-RU"/>
        </w:rPr>
        <w:t>48 572 751,0</w:t>
      </w:r>
      <w:r w:rsidR="00694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7B5A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B17B5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17B5A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9747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06390">
        <w:rPr>
          <w:rFonts w:ascii="Times New Roman" w:hAnsi="Times New Roman" w:cs="Times New Roman"/>
          <w:sz w:val="24"/>
          <w:szCs w:val="24"/>
          <w:lang w:val="be-BY"/>
        </w:rPr>
        <w:t>,02</w:t>
      </w:r>
      <w:r w:rsidR="00694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%) – </w:t>
      </w:r>
      <w:r w:rsidR="00297476">
        <w:rPr>
          <w:rFonts w:ascii="Times New Roman" w:hAnsi="Times New Roman" w:cs="Times New Roman"/>
          <w:sz w:val="24"/>
          <w:szCs w:val="24"/>
          <w:lang w:val="ru-RU"/>
        </w:rPr>
        <w:t>229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29747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D4C85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r w:rsidR="00B75980">
        <w:rPr>
          <w:rFonts w:ascii="Times New Roman" w:hAnsi="Times New Roman" w:cs="Times New Roman"/>
          <w:sz w:val="24"/>
          <w:szCs w:val="24"/>
          <w:lang w:val="ru-RU"/>
        </w:rPr>
        <w:t>95,3</w:t>
      </w:r>
      <w:r w:rsidR="00694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% к совокупному значению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года).</w:t>
      </w:r>
      <w:r w:rsidR="00746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7B5A" w:rsidRDefault="00B17B5A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Машины и оборудование: </w:t>
      </w:r>
      <w:r w:rsidR="00B75980" w:rsidRPr="00B75980">
        <w:rPr>
          <w:rFonts w:ascii="Times New Roman" w:hAnsi="Times New Roman" w:cs="Times New Roman"/>
          <w:sz w:val="24"/>
          <w:szCs w:val="24"/>
          <w:lang w:val="ru-RU"/>
        </w:rPr>
        <w:t>407 726 173,0</w:t>
      </w:r>
      <w:r w:rsidR="00694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7B5A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B17B5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17B5A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B17B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06390">
        <w:rPr>
          <w:rFonts w:ascii="Times New Roman" w:hAnsi="Times New Roman" w:cs="Times New Roman"/>
          <w:sz w:val="24"/>
          <w:szCs w:val="24"/>
          <w:lang w:val="ru-RU"/>
        </w:rPr>
        <w:t>42,17</w:t>
      </w:r>
      <w:r w:rsidR="00694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75980">
        <w:rPr>
          <w:rFonts w:ascii="Times New Roman" w:hAnsi="Times New Roman" w:cs="Times New Roman"/>
          <w:sz w:val="24"/>
          <w:szCs w:val="24"/>
          <w:lang w:val="ru-RU"/>
        </w:rPr>
        <w:t>7 887</w:t>
      </w:r>
      <w:r w:rsidR="00397843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75980">
        <w:rPr>
          <w:rFonts w:ascii="Times New Roman" w:hAnsi="Times New Roman" w:cs="Times New Roman"/>
          <w:sz w:val="24"/>
          <w:szCs w:val="24"/>
          <w:lang w:val="ru-RU"/>
        </w:rPr>
        <w:t>203,5</w:t>
      </w:r>
      <w:r w:rsidR="00694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% к совокупному значению 2016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 xml:space="preserve"> года).</w:t>
      </w:r>
    </w:p>
    <w:p w:rsidR="00B17B5A" w:rsidRDefault="00B17B5A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Транспортные средства: </w:t>
      </w:r>
      <w:r w:rsidR="00B75980" w:rsidRPr="00B75980">
        <w:rPr>
          <w:rFonts w:ascii="Times New Roman" w:hAnsi="Times New Roman" w:cs="Times New Roman"/>
          <w:sz w:val="24"/>
          <w:szCs w:val="24"/>
          <w:lang w:val="ru-RU"/>
        </w:rPr>
        <w:t>389 515 555,0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7B5A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B17B5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17B5A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B17B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06390">
        <w:rPr>
          <w:rFonts w:ascii="Times New Roman" w:hAnsi="Times New Roman" w:cs="Times New Roman"/>
          <w:sz w:val="24"/>
          <w:szCs w:val="24"/>
          <w:lang w:val="ru-RU"/>
        </w:rPr>
        <w:t>40,29</w:t>
      </w:r>
      <w:r w:rsidR="00722B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75980">
        <w:rPr>
          <w:rFonts w:ascii="Times New Roman" w:hAnsi="Times New Roman" w:cs="Times New Roman"/>
          <w:sz w:val="24"/>
          <w:szCs w:val="24"/>
          <w:lang w:val="ru-RU"/>
        </w:rPr>
        <w:t>7 126</w:t>
      </w:r>
      <w:r w:rsidR="00397843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75980">
        <w:rPr>
          <w:rFonts w:ascii="Times New Roman" w:hAnsi="Times New Roman" w:cs="Times New Roman"/>
          <w:sz w:val="24"/>
          <w:szCs w:val="24"/>
          <w:lang w:val="ru-RU"/>
        </w:rPr>
        <w:t>91</w:t>
      </w:r>
      <w:r w:rsidR="00397843">
        <w:rPr>
          <w:rFonts w:ascii="Times New Roman" w:hAnsi="Times New Roman" w:cs="Times New Roman"/>
          <w:sz w:val="24"/>
          <w:szCs w:val="24"/>
          <w:lang w:val="ru-RU"/>
        </w:rPr>
        <w:t>,9</w:t>
      </w:r>
      <w:r w:rsidR="00722B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% к совокупному значению 2016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 xml:space="preserve"> года).</w:t>
      </w:r>
    </w:p>
    <w:p w:rsidR="00B17B5A" w:rsidRDefault="00B17B5A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Иные предметы лизинга: </w:t>
      </w:r>
      <w:r w:rsidR="00B75980" w:rsidRPr="00B75980">
        <w:rPr>
          <w:rFonts w:ascii="Times New Roman" w:hAnsi="Times New Roman" w:cs="Times New Roman"/>
          <w:sz w:val="24"/>
          <w:szCs w:val="24"/>
          <w:lang w:val="ru-RU"/>
        </w:rPr>
        <w:t>120 950 660,0</w:t>
      </w:r>
      <w:r w:rsidR="00722B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7B5A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B17B5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17B5A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B17B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5980">
        <w:rPr>
          <w:rFonts w:ascii="Times New Roman" w:hAnsi="Times New Roman" w:cs="Times New Roman"/>
          <w:sz w:val="24"/>
          <w:szCs w:val="24"/>
          <w:lang w:val="ru-RU"/>
        </w:rPr>
        <w:t>12,5</w:t>
      </w:r>
      <w:r w:rsidR="001063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6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%)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06390">
        <w:rPr>
          <w:rFonts w:ascii="Times New Roman" w:hAnsi="Times New Roman" w:cs="Times New Roman"/>
          <w:sz w:val="24"/>
          <w:szCs w:val="24"/>
          <w:lang w:val="ru-RU"/>
        </w:rPr>
        <w:t>236 617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6390">
        <w:rPr>
          <w:rFonts w:ascii="Times New Roman" w:hAnsi="Times New Roman" w:cs="Times New Roman"/>
          <w:sz w:val="24"/>
          <w:szCs w:val="24"/>
          <w:lang w:val="ru-RU"/>
        </w:rPr>
        <w:t>148,9</w:t>
      </w:r>
      <w:r w:rsidR="00722B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>% к совокупному знач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>ению 2016</w:t>
      </w:r>
      <w:r w:rsidRPr="00B17B5A">
        <w:rPr>
          <w:rFonts w:ascii="Times New Roman" w:hAnsi="Times New Roman" w:cs="Times New Roman"/>
          <w:sz w:val="24"/>
          <w:szCs w:val="24"/>
          <w:lang w:val="ru-RU"/>
        </w:rPr>
        <w:t xml:space="preserve"> года).</w:t>
      </w:r>
    </w:p>
    <w:p w:rsidR="000363E2" w:rsidRDefault="00746A79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итогам 2016 г. </w:t>
      </w:r>
      <w:r w:rsidR="007135E9">
        <w:rPr>
          <w:rFonts w:ascii="Times New Roman" w:hAnsi="Times New Roman" w:cs="Times New Roman"/>
          <w:sz w:val="24"/>
          <w:szCs w:val="24"/>
          <w:lang w:val="ru-RU"/>
        </w:rPr>
        <w:t>эти значения равнялись соответстве</w:t>
      </w:r>
      <w:r w:rsidR="001010E9">
        <w:rPr>
          <w:rFonts w:ascii="Times New Roman" w:hAnsi="Times New Roman" w:cs="Times New Roman"/>
          <w:sz w:val="24"/>
          <w:szCs w:val="24"/>
          <w:lang w:val="ru-RU"/>
        </w:rPr>
        <w:t>нно – 9,03%, 26,9%, 59,43%, 4,52</w:t>
      </w:r>
      <w:r w:rsidR="00203617">
        <w:rPr>
          <w:rFonts w:ascii="Times New Roman" w:hAnsi="Times New Roman" w:cs="Times New Roman"/>
          <w:sz w:val="24"/>
          <w:szCs w:val="24"/>
          <w:lang w:val="ru-RU"/>
        </w:rPr>
        <w:t>%.</w:t>
      </w:r>
      <w:r w:rsidR="00713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F0D">
        <w:rPr>
          <w:rFonts w:ascii="Times New Roman" w:hAnsi="Times New Roman" w:cs="Times New Roman"/>
          <w:sz w:val="24"/>
          <w:szCs w:val="24"/>
          <w:lang w:val="ru-RU"/>
        </w:rPr>
        <w:t>Приведенные данные</w:t>
      </w:r>
      <w:r w:rsidR="000363E2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свидетельствуют о</w:t>
      </w:r>
      <w:r w:rsidR="001010E9">
        <w:rPr>
          <w:rFonts w:ascii="Times New Roman" w:hAnsi="Times New Roman" w:cs="Times New Roman"/>
          <w:sz w:val="24"/>
          <w:szCs w:val="24"/>
          <w:lang w:val="ru-RU"/>
        </w:rPr>
        <w:t xml:space="preserve"> сохраняющемся высоком  интересе</w:t>
      </w:r>
      <w:r w:rsidR="00AC499C">
        <w:rPr>
          <w:rFonts w:ascii="Times New Roman" w:hAnsi="Times New Roman" w:cs="Times New Roman"/>
          <w:sz w:val="24"/>
          <w:szCs w:val="24"/>
          <w:lang w:val="ru-RU"/>
        </w:rPr>
        <w:t xml:space="preserve"> к сегменту</w:t>
      </w:r>
      <w:r w:rsidR="0051166E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производственного оборудования</w:t>
      </w:r>
      <w:r w:rsidR="001010E9">
        <w:rPr>
          <w:rFonts w:ascii="Times New Roman" w:hAnsi="Times New Roman" w:cs="Times New Roman"/>
          <w:sz w:val="24"/>
          <w:szCs w:val="24"/>
          <w:lang w:val="ru-RU"/>
        </w:rPr>
        <w:t xml:space="preserve"> и сегменту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иных предметов лизинга </w:t>
      </w:r>
      <w:r w:rsidR="001010E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счет </w:t>
      </w:r>
      <w:r w:rsidR="00751F0D">
        <w:rPr>
          <w:rFonts w:ascii="Times New Roman" w:hAnsi="Times New Roman" w:cs="Times New Roman"/>
          <w:sz w:val="24"/>
          <w:szCs w:val="24"/>
          <w:lang w:val="ru-RU"/>
        </w:rPr>
        <w:t>большой заинтересованности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лиц </w:t>
      </w:r>
      <w:r w:rsidR="00751F0D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F0D">
        <w:rPr>
          <w:rFonts w:ascii="Times New Roman" w:hAnsi="Times New Roman" w:cs="Times New Roman"/>
          <w:sz w:val="24"/>
          <w:szCs w:val="24"/>
          <w:lang w:val="ru-RU"/>
        </w:rPr>
        <w:t>приобретении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потребительских товаров посредством лизинга</w:t>
      </w:r>
      <w:r w:rsidR="001010E9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6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06BD" w:rsidRDefault="00E05E53" w:rsidP="00C07F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Анализ показателя </w:t>
      </w:r>
      <w:r w:rsidRPr="00E05E53">
        <w:rPr>
          <w:rFonts w:ascii="Times New Roman" w:hAnsi="Times New Roman" w:cs="Times New Roman"/>
          <w:b/>
          <w:sz w:val="24"/>
          <w:szCs w:val="24"/>
          <w:lang w:val="ru-RU"/>
        </w:rPr>
        <w:t>Объем начисленных лизинговых платежей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5E53">
        <w:rPr>
          <w:rFonts w:ascii="Times New Roman" w:hAnsi="Times New Roman" w:cs="Times New Roman"/>
          <w:sz w:val="24"/>
          <w:szCs w:val="24"/>
          <w:lang w:val="ru-RU"/>
        </w:rPr>
        <w:t>показал,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совокупный объем составил </w:t>
      </w:r>
      <w:r w:rsidR="00FA07F4" w:rsidRPr="00FA07F4">
        <w:rPr>
          <w:rFonts w:ascii="Times New Roman" w:hAnsi="Times New Roman" w:cs="Times New Roman"/>
          <w:sz w:val="24"/>
          <w:szCs w:val="24"/>
          <w:lang w:val="ru-RU"/>
        </w:rPr>
        <w:t>1 002 713 604,0</w:t>
      </w:r>
      <w:r w:rsidR="00AC49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E53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E05E5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E05E53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E05E53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FA07F4">
        <w:rPr>
          <w:rFonts w:ascii="Times New Roman" w:hAnsi="Times New Roman" w:cs="Times New Roman"/>
          <w:sz w:val="24"/>
          <w:szCs w:val="24"/>
          <w:lang w:val="ru-RU"/>
        </w:rPr>
        <w:t>89,4</w:t>
      </w:r>
      <w:r w:rsidRPr="00E05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961">
        <w:rPr>
          <w:rFonts w:ascii="Times New Roman" w:hAnsi="Times New Roman" w:cs="Times New Roman"/>
          <w:sz w:val="24"/>
          <w:szCs w:val="24"/>
          <w:lang w:val="ru-RU"/>
        </w:rPr>
        <w:t>% к совокупному значению за 2016</w:t>
      </w:r>
      <w:r w:rsidRPr="00E05E53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полученных лизинговых платежей составил </w:t>
      </w:r>
      <w:r w:rsidR="002E4C32" w:rsidRPr="002E4C32">
        <w:rPr>
          <w:rFonts w:ascii="Times New Roman" w:hAnsi="Times New Roman" w:cs="Times New Roman"/>
          <w:sz w:val="24"/>
          <w:szCs w:val="24"/>
          <w:lang w:val="ru-RU"/>
        </w:rPr>
        <w:t>988 778 761,0</w:t>
      </w:r>
      <w:r w:rsidR="002E4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E53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E05E5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E05E53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="00C306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E4C32">
        <w:rPr>
          <w:rFonts w:ascii="Times New Roman" w:hAnsi="Times New Roman" w:cs="Times New Roman"/>
          <w:sz w:val="24"/>
          <w:szCs w:val="24"/>
          <w:lang w:val="ru-RU"/>
        </w:rPr>
        <w:t>91,1</w:t>
      </w:r>
      <w:r w:rsidR="00C306BD"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% к совокупн</w:t>
      </w:r>
      <w:r w:rsidR="005F2961">
        <w:rPr>
          <w:rFonts w:ascii="Times New Roman" w:hAnsi="Times New Roman" w:cs="Times New Roman"/>
          <w:sz w:val="24"/>
          <w:szCs w:val="24"/>
          <w:lang w:val="ru-RU"/>
        </w:rPr>
        <w:t>ому значению за 2016</w:t>
      </w:r>
      <w:r w:rsidR="00C306BD"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C306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920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06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Просроченные платежи составили </w:t>
      </w:r>
      <w:r w:rsidR="00087CD3" w:rsidRPr="00087CD3">
        <w:rPr>
          <w:rFonts w:ascii="Times New Roman" w:hAnsi="Times New Roman" w:cs="Times New Roman"/>
          <w:sz w:val="24"/>
          <w:szCs w:val="24"/>
          <w:lang w:val="ru-RU"/>
        </w:rPr>
        <w:t>13 934 843,0</w:t>
      </w:r>
      <w:r w:rsidR="00087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E53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E05E5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E05E53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="00C306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87CD3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C306BD"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961">
        <w:rPr>
          <w:rFonts w:ascii="Times New Roman" w:hAnsi="Times New Roman" w:cs="Times New Roman"/>
          <w:sz w:val="24"/>
          <w:szCs w:val="24"/>
          <w:lang w:val="ru-RU"/>
        </w:rPr>
        <w:t>% к совокупному значению за 2016</w:t>
      </w:r>
      <w:r w:rsidR="00C306BD"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год)</w:t>
      </w:r>
      <w:r w:rsidR="00C306B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087CD3">
        <w:rPr>
          <w:rFonts w:ascii="Times New Roman" w:hAnsi="Times New Roman" w:cs="Times New Roman"/>
          <w:sz w:val="24"/>
          <w:szCs w:val="24"/>
          <w:lang w:val="ru-RU"/>
        </w:rPr>
        <w:t>1,39</w:t>
      </w:r>
      <w:r w:rsidR="00C306BD">
        <w:rPr>
          <w:rFonts w:ascii="Times New Roman" w:hAnsi="Times New Roman" w:cs="Times New Roman"/>
          <w:sz w:val="24"/>
          <w:szCs w:val="24"/>
          <w:lang w:val="ru-RU"/>
        </w:rPr>
        <w:t xml:space="preserve"> % от общей суммы на</w:t>
      </w:r>
      <w:r w:rsidR="009F10AF">
        <w:rPr>
          <w:rFonts w:ascii="Times New Roman" w:hAnsi="Times New Roman" w:cs="Times New Roman"/>
          <w:sz w:val="24"/>
          <w:szCs w:val="24"/>
          <w:lang w:val="ru-RU"/>
        </w:rPr>
        <w:t>численных лизинговых  платежей (по состоянию на 30.09.2016 г.</w:t>
      </w:r>
      <w:r w:rsidR="00777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817">
        <w:rPr>
          <w:rFonts w:ascii="Times New Roman" w:hAnsi="Times New Roman" w:cs="Times New Roman"/>
          <w:sz w:val="24"/>
          <w:szCs w:val="24"/>
          <w:lang w:val="ru-RU"/>
        </w:rPr>
        <w:t xml:space="preserve">этот показатель составлял </w:t>
      </w:r>
      <w:r w:rsidR="00B920CD">
        <w:rPr>
          <w:rFonts w:ascii="Times New Roman" w:hAnsi="Times New Roman" w:cs="Times New Roman"/>
          <w:sz w:val="24"/>
          <w:szCs w:val="24"/>
          <w:lang w:val="ru-RU"/>
        </w:rPr>
        <w:t>5,12</w:t>
      </w:r>
      <w:r w:rsidR="009F10AF">
        <w:rPr>
          <w:rFonts w:ascii="Times New Roman" w:hAnsi="Times New Roman" w:cs="Times New Roman"/>
          <w:sz w:val="24"/>
          <w:szCs w:val="24"/>
          <w:lang w:val="ru-RU"/>
        </w:rPr>
        <w:t xml:space="preserve"> %)</w:t>
      </w:r>
      <w:r w:rsidR="00253647">
        <w:rPr>
          <w:rFonts w:ascii="Times New Roman" w:hAnsi="Times New Roman" w:cs="Times New Roman"/>
          <w:sz w:val="24"/>
          <w:szCs w:val="24"/>
          <w:lang w:val="ru-RU"/>
        </w:rPr>
        <w:t>. Приведенные данные свидетельствует об улучшении качества лизингового портфеля лизинговых организаций страны.</w:t>
      </w:r>
      <w:r w:rsidR="00777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06BD" w:rsidRDefault="00C306BD" w:rsidP="00C07F0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6BD">
        <w:rPr>
          <w:rFonts w:ascii="Times New Roman" w:hAnsi="Times New Roman" w:cs="Times New Roman"/>
          <w:b/>
          <w:sz w:val="28"/>
          <w:szCs w:val="28"/>
          <w:lang w:val="ru-RU"/>
        </w:rPr>
        <w:t>По договорам оперативного лизинга:</w:t>
      </w:r>
    </w:p>
    <w:p w:rsidR="00C306BD" w:rsidRPr="00C306BD" w:rsidRDefault="00C306BD" w:rsidP="00C306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5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Совокупный объем лизингового портфеля лизинговых организаций Беларуси  </w:t>
      </w:r>
      <w:r w:rsidR="009D256A" w:rsidRPr="009D256A">
        <w:rPr>
          <w:rFonts w:ascii="Times New Roman" w:hAnsi="Times New Roman" w:cs="Times New Roman"/>
          <w:b/>
          <w:sz w:val="24"/>
          <w:szCs w:val="24"/>
          <w:lang w:val="ru-RU"/>
        </w:rPr>
        <w:t>в части договоров оперативного лизинга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составил </w:t>
      </w:r>
      <w:r w:rsidR="001010E9">
        <w:rPr>
          <w:rFonts w:ascii="Times New Roman" w:hAnsi="Times New Roman" w:cs="Times New Roman"/>
          <w:sz w:val="24"/>
          <w:szCs w:val="24"/>
          <w:lang w:val="ru-RU"/>
        </w:rPr>
        <w:t>395 555,0</w:t>
      </w:r>
      <w:r w:rsidR="003C1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7E2">
        <w:rPr>
          <w:rFonts w:ascii="Times New Roman" w:hAnsi="Times New Roman" w:cs="Times New Roman"/>
          <w:sz w:val="24"/>
          <w:szCs w:val="24"/>
          <w:lang w:val="ru-RU"/>
        </w:rPr>
        <w:t>бел. рублей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, что на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104 873,0</w:t>
      </w:r>
      <w:r w:rsidR="003C19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06BD">
        <w:rPr>
          <w:rFonts w:ascii="Times New Roman" w:hAnsi="Times New Roman" w:cs="Times New Roman"/>
          <w:sz w:val="24"/>
          <w:szCs w:val="24"/>
          <w:lang w:val="ru-RU"/>
        </w:rPr>
        <w:t>бел</w:t>
      </w:r>
      <w:proofErr w:type="gramStart"/>
      <w:r w:rsidRPr="00C306BD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C306BD"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(на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%)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="002867E2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01.01.2017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г. Всего действовало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895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договоров, что на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8958E7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7E2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по сравнению с 01.01.2017</w:t>
      </w:r>
      <w:r w:rsidRPr="00C306BD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>Всего же договора опе</w:t>
      </w:r>
      <w:r w:rsidR="004C6B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>ативного лизинга составили 0,0153</w:t>
      </w:r>
      <w:r w:rsidR="004C6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 xml:space="preserve">% от </w:t>
      </w:r>
      <w:r w:rsidR="004C6B1E">
        <w:rPr>
          <w:rFonts w:ascii="Times New Roman" w:hAnsi="Times New Roman" w:cs="Times New Roman"/>
          <w:sz w:val="24"/>
          <w:szCs w:val="24"/>
          <w:lang w:val="ru-RU"/>
        </w:rPr>
        <w:t>совокупного размера лизингового портфеля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B1E">
        <w:rPr>
          <w:rFonts w:ascii="Times New Roman" w:hAnsi="Times New Roman" w:cs="Times New Roman"/>
          <w:sz w:val="24"/>
          <w:szCs w:val="24"/>
          <w:lang w:val="ru-RU"/>
        </w:rPr>
        <w:t>лизинговых организаций Беларуси</w:t>
      </w:r>
      <w:r w:rsidR="00A948E2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18D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</w:t>
      </w:r>
      <w:r w:rsidR="00A948E2">
        <w:rPr>
          <w:rFonts w:ascii="Times New Roman" w:hAnsi="Times New Roman" w:cs="Times New Roman"/>
          <w:sz w:val="24"/>
          <w:szCs w:val="24"/>
          <w:lang w:val="ru-RU"/>
        </w:rPr>
        <w:t>свидетельствует</w:t>
      </w:r>
      <w:r w:rsidR="009D256A">
        <w:rPr>
          <w:rFonts w:ascii="Times New Roman" w:hAnsi="Times New Roman" w:cs="Times New Roman"/>
          <w:sz w:val="24"/>
          <w:szCs w:val="24"/>
          <w:lang w:val="ru-RU"/>
        </w:rPr>
        <w:t xml:space="preserve"> о полной неразвитости данного сегмента в стране. </w:t>
      </w:r>
      <w:bookmarkStart w:id="0" w:name="_GoBack"/>
      <w:bookmarkEnd w:id="0"/>
    </w:p>
    <w:sectPr w:rsidR="00C306BD" w:rsidRPr="00C306BD" w:rsidSect="0086693B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B"/>
    <w:rsid w:val="0000327A"/>
    <w:rsid w:val="00034646"/>
    <w:rsid w:val="000363E2"/>
    <w:rsid w:val="00047C10"/>
    <w:rsid w:val="00087CD3"/>
    <w:rsid w:val="000A6A97"/>
    <w:rsid w:val="001010E9"/>
    <w:rsid w:val="00103E10"/>
    <w:rsid w:val="00104958"/>
    <w:rsid w:val="00106390"/>
    <w:rsid w:val="001D77EE"/>
    <w:rsid w:val="001E73C5"/>
    <w:rsid w:val="00203617"/>
    <w:rsid w:val="002072EB"/>
    <w:rsid w:val="00253647"/>
    <w:rsid w:val="002867E2"/>
    <w:rsid w:val="00297476"/>
    <w:rsid w:val="002B018D"/>
    <w:rsid w:val="002B0405"/>
    <w:rsid w:val="002E4C32"/>
    <w:rsid w:val="00303885"/>
    <w:rsid w:val="003240C9"/>
    <w:rsid w:val="00356E38"/>
    <w:rsid w:val="00375FEA"/>
    <w:rsid w:val="00397843"/>
    <w:rsid w:val="003B0AEE"/>
    <w:rsid w:val="003B322F"/>
    <w:rsid w:val="003B4AC7"/>
    <w:rsid w:val="003C1977"/>
    <w:rsid w:val="003C6B8F"/>
    <w:rsid w:val="00406199"/>
    <w:rsid w:val="00407A8D"/>
    <w:rsid w:val="0043504A"/>
    <w:rsid w:val="00471721"/>
    <w:rsid w:val="00472E5B"/>
    <w:rsid w:val="004A0276"/>
    <w:rsid w:val="004C6B1E"/>
    <w:rsid w:val="005023A4"/>
    <w:rsid w:val="0051166E"/>
    <w:rsid w:val="00516EE8"/>
    <w:rsid w:val="00517202"/>
    <w:rsid w:val="0054646C"/>
    <w:rsid w:val="00560965"/>
    <w:rsid w:val="0057589A"/>
    <w:rsid w:val="0058186D"/>
    <w:rsid w:val="005D2D09"/>
    <w:rsid w:val="005E26E8"/>
    <w:rsid w:val="005F2961"/>
    <w:rsid w:val="00624735"/>
    <w:rsid w:val="00627DFF"/>
    <w:rsid w:val="00694506"/>
    <w:rsid w:val="00700A05"/>
    <w:rsid w:val="007121B1"/>
    <w:rsid w:val="007135E9"/>
    <w:rsid w:val="00721FC6"/>
    <w:rsid w:val="00722BDD"/>
    <w:rsid w:val="007402DE"/>
    <w:rsid w:val="00746A79"/>
    <w:rsid w:val="00751F0D"/>
    <w:rsid w:val="0075511B"/>
    <w:rsid w:val="0076027A"/>
    <w:rsid w:val="00777DD2"/>
    <w:rsid w:val="007B3D2E"/>
    <w:rsid w:val="007D4C85"/>
    <w:rsid w:val="007E1F1E"/>
    <w:rsid w:val="0083431E"/>
    <w:rsid w:val="0083534C"/>
    <w:rsid w:val="0086693B"/>
    <w:rsid w:val="0087124A"/>
    <w:rsid w:val="0087704D"/>
    <w:rsid w:val="008958E7"/>
    <w:rsid w:val="008C58FB"/>
    <w:rsid w:val="008E6E79"/>
    <w:rsid w:val="00955FFC"/>
    <w:rsid w:val="009706EC"/>
    <w:rsid w:val="00973636"/>
    <w:rsid w:val="009933F1"/>
    <w:rsid w:val="009A053B"/>
    <w:rsid w:val="009B5222"/>
    <w:rsid w:val="009D256A"/>
    <w:rsid w:val="009F10AF"/>
    <w:rsid w:val="009F6BE7"/>
    <w:rsid w:val="00A04E99"/>
    <w:rsid w:val="00A20314"/>
    <w:rsid w:val="00A552FD"/>
    <w:rsid w:val="00A70D4E"/>
    <w:rsid w:val="00A83087"/>
    <w:rsid w:val="00A948E2"/>
    <w:rsid w:val="00A95A32"/>
    <w:rsid w:val="00A95C12"/>
    <w:rsid w:val="00AB4CE5"/>
    <w:rsid w:val="00AC499C"/>
    <w:rsid w:val="00AD7D62"/>
    <w:rsid w:val="00B072C2"/>
    <w:rsid w:val="00B17B5A"/>
    <w:rsid w:val="00B63B20"/>
    <w:rsid w:val="00B75980"/>
    <w:rsid w:val="00B920CD"/>
    <w:rsid w:val="00BB22D7"/>
    <w:rsid w:val="00BB6C72"/>
    <w:rsid w:val="00C07F0B"/>
    <w:rsid w:val="00C204F5"/>
    <w:rsid w:val="00C306BD"/>
    <w:rsid w:val="00C44B7D"/>
    <w:rsid w:val="00C72972"/>
    <w:rsid w:val="00C97817"/>
    <w:rsid w:val="00CA0EA0"/>
    <w:rsid w:val="00CC2854"/>
    <w:rsid w:val="00CC743E"/>
    <w:rsid w:val="00D0104D"/>
    <w:rsid w:val="00D27824"/>
    <w:rsid w:val="00D4521E"/>
    <w:rsid w:val="00DA2DA0"/>
    <w:rsid w:val="00DD2E98"/>
    <w:rsid w:val="00DE5592"/>
    <w:rsid w:val="00DF0CEB"/>
    <w:rsid w:val="00E05E53"/>
    <w:rsid w:val="00E509D2"/>
    <w:rsid w:val="00E96401"/>
    <w:rsid w:val="00EA2969"/>
    <w:rsid w:val="00EF5F96"/>
    <w:rsid w:val="00F01F77"/>
    <w:rsid w:val="00F26865"/>
    <w:rsid w:val="00F56863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quz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quz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F0B"/>
  </w:style>
  <w:style w:type="paragraph" w:styleId="a3">
    <w:name w:val="Balloon Text"/>
    <w:basedOn w:val="a"/>
    <w:link w:val="a4"/>
    <w:uiPriority w:val="99"/>
    <w:semiHidden/>
    <w:unhideWhenUsed/>
    <w:rsid w:val="005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quz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F0B"/>
  </w:style>
  <w:style w:type="paragraph" w:styleId="a3">
    <w:name w:val="Balloon Text"/>
    <w:basedOn w:val="a"/>
    <w:link w:val="a4"/>
    <w:uiPriority w:val="99"/>
    <w:semiHidden/>
    <w:unhideWhenUsed/>
    <w:rsid w:val="005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262E-3E34-48F2-B003-7DF4554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Schimanowitsch</dc:creator>
  <cp:lastModifiedBy>Schimanowitsch</cp:lastModifiedBy>
  <cp:revision>13</cp:revision>
  <cp:lastPrinted>2017-05-16T13:30:00Z</cp:lastPrinted>
  <dcterms:created xsi:type="dcterms:W3CDTF">2017-11-20T09:05:00Z</dcterms:created>
  <dcterms:modified xsi:type="dcterms:W3CDTF">2017-11-20T12:28:00Z</dcterms:modified>
</cp:coreProperties>
</file>